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rPr>
          <w:rFonts w:hint="eastAsia" w:ascii="方正大黑_GBK" w:eastAsia="方正大黑_GBK"/>
          <w:spacing w:val="85"/>
          <w:w w:val="130"/>
          <w:sz w:val="72"/>
          <w:szCs w:val="72"/>
        </w:rPr>
      </w:pPr>
      <w:r>
        <w:rPr>
          <w:rFonts w:hint="eastAsia" w:ascii="方正大黑_GBK" w:eastAsia="方正大黑_GBK"/>
          <w:spacing w:val="85"/>
          <w:w w:val="140"/>
          <w:sz w:val="72"/>
          <w:szCs w:val="72"/>
        </w:rPr>
        <w:t xml:space="preserve"> </w:t>
      </w:r>
      <w:r>
        <w:rPr>
          <w:rFonts w:hint="eastAsia" w:ascii="方正大黑_GBK" w:eastAsia="方正大黑_GBK"/>
          <w:spacing w:val="57"/>
          <w:w w:val="130"/>
          <w:sz w:val="72"/>
          <w:szCs w:val="72"/>
        </w:rPr>
        <w:t>20</w:t>
      </w:r>
      <w:r>
        <w:rPr>
          <w:rFonts w:hint="eastAsia" w:ascii="方正大黑_GBK" w:eastAsia="方正大黑_GBK"/>
          <w:spacing w:val="57"/>
          <w:w w:val="130"/>
          <w:sz w:val="72"/>
          <w:szCs w:val="72"/>
          <w:lang w:val="en-US" w:eastAsia="zh-CN"/>
        </w:rPr>
        <w:t>24中国（沈阳）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rPr>
          <w:rFonts w:hint="eastAsia" w:ascii="方正大黑_GBK" w:eastAsia="方正大黑_GBK"/>
          <w:spacing w:val="40"/>
          <w:w w:val="130"/>
          <w:sz w:val="72"/>
          <w:szCs w:val="72"/>
        </w:rPr>
      </w:pPr>
      <w:r>
        <w:rPr>
          <w:rFonts w:hint="eastAsia" w:ascii="方正大黑_GBK" w:eastAsia="方正大黑_GBK"/>
          <w:spacing w:val="23"/>
          <w:w w:val="130"/>
          <w:sz w:val="72"/>
          <w:szCs w:val="72"/>
          <w:lang w:val="en-US" w:eastAsia="zh-CN"/>
        </w:rPr>
        <w:t>国际大健康产业博览会</w:t>
      </w:r>
    </w:p>
    <w:p>
      <w:pPr>
        <w:pStyle w:val="2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center"/>
        <w:textAlignment w:val="auto"/>
        <w:rPr>
          <w:rFonts w:hint="default" w:ascii="Arial" w:hAnsi="Arial" w:eastAsia="宋体" w:cs="Arial"/>
          <w:b w:val="0"/>
          <w:bCs w:val="0"/>
          <w:spacing w:val="17"/>
          <w:sz w:val="28"/>
          <w:szCs w:val="28"/>
          <w:lang w:val="en-US" w:eastAsia="zh-CN"/>
        </w:rPr>
      </w:pPr>
      <w:r>
        <w:rPr>
          <w:rFonts w:hint="default" w:ascii="Arial" w:hAnsi="Arial" w:eastAsia="宋体" w:cs="Arial"/>
          <w:b w:val="0"/>
          <w:bCs w:val="0"/>
          <w:spacing w:val="17"/>
          <w:w w:val="110"/>
          <w:sz w:val="28"/>
          <w:szCs w:val="28"/>
        </w:rPr>
        <w:t>202</w:t>
      </w:r>
      <w:r>
        <w:rPr>
          <w:rFonts w:hint="eastAsia" w:ascii="Arial" w:hAnsi="Arial" w:eastAsia="宋体" w:cs="Arial"/>
          <w:b w:val="0"/>
          <w:bCs w:val="0"/>
          <w:spacing w:val="17"/>
          <w:w w:val="110"/>
          <w:sz w:val="28"/>
          <w:szCs w:val="28"/>
          <w:lang w:val="en-US" w:eastAsia="zh-CN"/>
        </w:rPr>
        <w:t>4</w:t>
      </w:r>
      <w:r>
        <w:rPr>
          <w:rFonts w:hint="default" w:ascii="Arial" w:hAnsi="Arial" w:eastAsia="宋体" w:cs="Arial"/>
          <w:b w:val="0"/>
          <w:bCs w:val="0"/>
          <w:spacing w:val="17"/>
          <w:w w:val="110"/>
          <w:sz w:val="28"/>
          <w:szCs w:val="28"/>
        </w:rPr>
        <w:t xml:space="preserve"> China (Shenyang) International Health Industry ExpoThe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方正大黑_GBK" w:eastAsia="方正大黑_GBK"/>
          <w:sz w:val="72"/>
          <w:szCs w:val="7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rPr>
          <w:rFonts w:hint="eastAsia" w:ascii="方正大黑_GBK" w:eastAsia="方正大黑_GBK"/>
          <w:sz w:val="72"/>
          <w:szCs w:val="72"/>
        </w:rPr>
      </w:pPr>
      <w:r>
        <w:rPr>
          <w:rFonts w:hint="eastAsia" w:ascii="方正大黑_GBK" w:eastAsia="方正大黑_GBK"/>
          <w:sz w:val="72"/>
          <w:szCs w:val="72"/>
        </w:rPr>
        <w:t>邀  请  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91" w:firstLineChars="800"/>
        <w:textAlignment w:val="auto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b/>
          <w:sz w:val="36"/>
          <w:szCs w:val="36"/>
        </w:rPr>
        <w:t>时间</w:t>
      </w:r>
      <w:r>
        <w:rPr>
          <w:rFonts w:hint="eastAsia" w:ascii="黑体" w:eastAsia="黑体"/>
          <w:sz w:val="36"/>
          <w:szCs w:val="36"/>
        </w:rPr>
        <w:t>：20</w:t>
      </w:r>
      <w:r>
        <w:rPr>
          <w:rFonts w:hint="eastAsia" w:ascii="黑体" w:eastAsia="黑体"/>
          <w:sz w:val="36"/>
          <w:szCs w:val="36"/>
          <w:lang w:val="en-US" w:eastAsia="zh-CN"/>
        </w:rPr>
        <w:t>24</w:t>
      </w:r>
      <w:r>
        <w:rPr>
          <w:rFonts w:hint="eastAsia" w:ascii="黑体" w:eastAsia="黑体"/>
          <w:sz w:val="36"/>
          <w:szCs w:val="36"/>
        </w:rPr>
        <w:t>年</w:t>
      </w:r>
      <w:r>
        <w:rPr>
          <w:rFonts w:hint="eastAsia" w:ascii="方正大黑_GBK" w:eastAsia="方正大黑_GBK"/>
          <w:b/>
          <w:sz w:val="48"/>
          <w:szCs w:val="48"/>
          <w:lang w:val="en-US" w:eastAsia="zh-CN"/>
        </w:rPr>
        <w:t>8</w:t>
      </w:r>
      <w:r>
        <w:rPr>
          <w:rFonts w:hint="eastAsia" w:ascii="黑体" w:eastAsia="黑体"/>
          <w:sz w:val="28"/>
          <w:szCs w:val="28"/>
        </w:rPr>
        <w:t>月</w:t>
      </w:r>
      <w:r>
        <w:rPr>
          <w:rFonts w:hint="eastAsia" w:ascii="方正大黑_GBK" w:eastAsia="方正大黑_GBK"/>
          <w:b/>
          <w:sz w:val="48"/>
          <w:szCs w:val="48"/>
          <w:lang w:val="en-US" w:eastAsia="zh-CN"/>
        </w:rPr>
        <w:t>23</w:t>
      </w:r>
      <w:r>
        <w:rPr>
          <w:rFonts w:hint="eastAsia" w:ascii="方正大黑_GBK" w:eastAsia="方正大黑_GBK"/>
          <w:sz w:val="36"/>
          <w:szCs w:val="36"/>
        </w:rPr>
        <w:t xml:space="preserve"> － </w:t>
      </w:r>
      <w:r>
        <w:rPr>
          <w:rFonts w:hint="eastAsia" w:ascii="方正大黑_GBK" w:eastAsia="方正大黑_GBK"/>
          <w:b/>
          <w:sz w:val="48"/>
          <w:szCs w:val="48"/>
          <w:lang w:val="en-US" w:eastAsia="zh-CN"/>
        </w:rPr>
        <w:t>25</w:t>
      </w:r>
      <w:r>
        <w:rPr>
          <w:rFonts w:hint="eastAsia" w:ascii="黑体" w:eastAsia="黑体"/>
          <w:sz w:val="28"/>
          <w:szCs w:val="28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91" w:firstLineChars="800"/>
        <w:textAlignment w:val="auto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地点</w:t>
      </w:r>
      <w:r>
        <w:rPr>
          <w:rFonts w:hint="eastAsia" w:ascii="黑体" w:eastAsia="黑体"/>
          <w:sz w:val="36"/>
          <w:szCs w:val="36"/>
        </w:rPr>
        <w:t>：中国·沈阳·国际展览中心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91" w:firstLineChars="800"/>
        <w:textAlignment w:val="auto"/>
        <w:rPr>
          <w:rFonts w:hint="eastAsia" w:ascii="黑体" w:hAnsi="Times New Roman" w:eastAsia="黑体" w:cs="Times New Roman"/>
          <w:sz w:val="36"/>
          <w:szCs w:val="36"/>
        </w:rPr>
      </w:pPr>
      <w:r>
        <w:rPr>
          <w:rFonts w:hint="eastAsia" w:ascii="黑体" w:hAnsi="Times New Roman" w:eastAsia="黑体" w:cs="Times New Roman"/>
          <w:b/>
          <w:sz w:val="36"/>
          <w:szCs w:val="36"/>
        </w:rPr>
        <w:t>主办单位：</w:t>
      </w:r>
      <w:r>
        <w:rPr>
          <w:rFonts w:hint="eastAsia" w:ascii="黑体" w:hAnsi="Times New Roman" w:eastAsia="黑体" w:cs="Times New Roman"/>
          <w:sz w:val="36"/>
          <w:szCs w:val="36"/>
          <w:lang w:val="en-US" w:eastAsia="zh-CN"/>
        </w:rPr>
        <w:t>辽宁深港展览服务有限公司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00" w:lineRule="exact"/>
        <w:textAlignment w:val="auto"/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470" w:firstLineChars="196"/>
        <w:textAlignment w:val="auto"/>
        <w:rPr>
          <w:rFonts w:hint="eastAsia" w:ascii="方正书宋_GBK" w:hAnsi="方正书宋_GBK" w:eastAsia="方正书宋_GBK" w:cs="方正书宋_GBK"/>
          <w:b w:val="0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方正书宋_GBK" w:hAnsi="方正书宋_GBK" w:eastAsia="方正书宋_GBK" w:cs="方正书宋_GBK"/>
          <w:b w:val="0"/>
          <w:bCs/>
          <w:kern w:val="2"/>
          <w:sz w:val="24"/>
          <w:szCs w:val="24"/>
          <w:lang w:val="en-US" w:eastAsia="zh-CN" w:bidi="ar-SA"/>
        </w:rPr>
        <w:t>随着中国老龄化进程的加快和生态文明的发展，人们对健康的要求也在逐步增加，21世纪健康问题越来越受到公众的关注和重视。因此，2024在政策的极力推动和市场需求双重作用下，由辽宁深港展览服务有限公司主办的“2024中国（沈阳）国际大健康产业博览会”将于8月23-25日在沈阳国际展览中心隆重召开，会议的主题是“健康中国”，不仅是一个目标，更是时代发展、民生需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firstLine="470" w:firstLineChars="196"/>
        <w:textAlignment w:val="auto"/>
        <w:rPr>
          <w:rFonts w:hint="eastAsia" w:ascii="方正书宋_GBK" w:hAnsi="方正书宋_GBK" w:eastAsia="方正书宋_GBK" w:cs="方正书宋_GBK"/>
          <w:b w:val="0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方正书宋_GBK" w:hAnsi="方正书宋_GBK" w:eastAsia="方正书宋_GBK" w:cs="方正书宋_GBK"/>
          <w:b w:val="0"/>
          <w:bCs/>
          <w:kern w:val="2"/>
          <w:sz w:val="24"/>
          <w:szCs w:val="24"/>
          <w:lang w:val="en-US" w:eastAsia="zh-CN" w:bidi="ar-SA"/>
        </w:rPr>
        <w:t>2024中国（沈阳）国际大健康产业博览会，本次博览会将围绕医疗器械、国际医养、健康生活、生物制药等特色为主题，展会面积达2万平方米。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160" w:lineRule="exact"/>
        <w:ind w:firstLine="470" w:firstLineChars="196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eastAsia="zh-CN"/>
        </w:rPr>
      </w:pP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  <w:t>【展会</w:t>
      </w: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eastAsia="zh-CN"/>
        </w:rPr>
        <w:t xml:space="preserve">时间】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left="0" w:leftChars="0" w:firstLine="0" w:firstLineChars="0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布展时间：2024年8月21–22日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left="0" w:leftChars="0" w:firstLine="0" w:firstLineChars="0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展览时间：2024年8月23–25日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left="0" w:leftChars="0" w:firstLine="0" w:firstLineChars="0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撤展时间：2024年8月25日下午13:00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00" w:lineRule="exact"/>
        <w:ind w:left="0" w:leftChars="0" w:firstLine="0" w:firstLineChars="0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  <w:t>【展览地点】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 w:val="0"/>
          <w:bCs/>
          <w:sz w:val="24"/>
          <w:szCs w:val="24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沈阳国际展览中心（沈阳市苏家屯区会展路9号）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textAlignment w:val="auto"/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</w:rPr>
      </w:pP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eastAsia="zh-CN"/>
        </w:rPr>
        <w:t>【</w:t>
      </w: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</w:rPr>
        <w:t>参展范围</w:t>
      </w: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default" w:ascii="Arial" w:hAnsi="Arial" w:cs="Arial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  <w:t>中医理疗设备及产品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  <w:t>针刺、灸法、拔罐、刮痧、电针仪，生物电理疗、肩颈理疗、理疗灯、红外线理疗、膏药贴剂、精油等。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0" w:leftChars="0" w:right="0" w:rightChars="0" w:hanging="420" w:firstLineChars="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</w:pPr>
      <w:r>
        <w:rPr>
          <w:rFonts w:hint="eastAsia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kern w:val="2"/>
          <w:sz w:val="24"/>
          <w:szCs w:val="24"/>
          <w:lang w:val="en-US" w:eastAsia="zh-CN" w:bidi="ar-SA"/>
        </w:rPr>
        <w:t>康复理疗设备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Chars="0" w:right="0" w:rightChars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  <w:t>超声波疗法、磁疗、水疗、传导热疗、电疗、冲击波疗法、光辐射疗法、低温疗法、压力疗法等相关诊疗仪及配套设备。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0" w:leftChars="0" w:right="0" w:rightChars="0" w:hanging="420" w:firstLineChars="0"/>
        <w:jc w:val="both"/>
        <w:textAlignment w:val="auto"/>
        <w:rPr>
          <w:rFonts w:hint="eastAsia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eastAsia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kern w:val="2"/>
          <w:sz w:val="24"/>
          <w:szCs w:val="24"/>
          <w:lang w:val="en-US" w:eastAsia="zh-CN" w:bidi="ar-SA"/>
        </w:rPr>
        <w:t>艾灸养生产品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Chars="0" w:right="0" w:rightChars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  <w:t>艾绒、艾条、艾粒、艾灸贴膏类产品、艾灸精油、艾灸辅助器具等。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0" w:leftChars="0" w:right="0" w:rightChars="0" w:hanging="420" w:firstLineChars="0"/>
        <w:jc w:val="both"/>
        <w:textAlignment w:val="auto"/>
        <w:rPr>
          <w:rFonts w:hint="eastAsia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default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kern w:val="2"/>
          <w:sz w:val="24"/>
          <w:szCs w:val="24"/>
          <w:lang w:val="en-US" w:eastAsia="zh-CN" w:bidi="ar-SA"/>
        </w:rPr>
        <w:t>中医馆连锁加盟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firstLine="0" w:firstLineChars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  <w:t>中医经络养生馆、艾灸馆、中医减肥馆、药浴养生馆、康复理疗中心、产后恢复、美容瘦身、视力恢复、推拿正骨等。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0" w:leftChars="0" w:right="0" w:rightChars="0" w:hanging="420" w:firstLineChars="0"/>
        <w:jc w:val="both"/>
        <w:textAlignment w:val="auto"/>
        <w:rPr>
          <w:rFonts w:hint="default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eastAsia" w:ascii="方正大黑_GBK" w:hAnsi="方正大黑_GBK" w:eastAsia="方正大黑_GBK" w:cs="方正大黑_GBK"/>
          <w:b/>
          <w:bCs/>
          <w:i w:val="0"/>
          <w:iCs w:val="0"/>
          <w:caps w:val="0"/>
          <w:color w:val="333333"/>
          <w:spacing w:val="0"/>
          <w:sz w:val="24"/>
          <w:szCs w:val="24"/>
        </w:rPr>
        <w:t>中</w:t>
      </w:r>
      <w:r>
        <w:rPr>
          <w:rFonts w:hint="default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kern w:val="2"/>
          <w:sz w:val="24"/>
          <w:szCs w:val="24"/>
          <w:lang w:val="en-US" w:eastAsia="zh-CN" w:bidi="ar-SA"/>
        </w:rPr>
        <w:t>药饮片及药膳食疗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firstLine="0" w:firstLineChars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  <w:t>中药饮片/饮品，滋补养生中药材、中药保健品、养生/养老保健、食疗药膳、药食同源、特医食品、中医营养保健品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  <w:t>、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益生菌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  <w:t>等。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0" w:leftChars="0" w:right="0" w:hanging="420" w:firstLineChars="0"/>
        <w:jc w:val="both"/>
        <w:textAlignment w:val="auto"/>
        <w:rPr>
          <w:rFonts w:hint="default" w:ascii="Arial" w:hAnsi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  <w:t>中医制药设备及器械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firstLine="0" w:firstLineChars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  <w:t>制药设备及包装器械、粉碎设备、清洗、中药储藏设备、中药柜、煎药机、诊断器械、治疗器械、中医保健器械、中医理疗器械、中医药加工制作仪器设备等；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0" w:leftChars="0" w:right="0" w:hanging="420" w:firstLineChars="0"/>
        <w:jc w:val="both"/>
        <w:textAlignment w:val="auto"/>
        <w:rPr>
          <w:rFonts w:hint="eastAsia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  <w:t>民族特色药物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firstLine="0" w:firstLineChars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  <w:t>藏、蒙、维、傣、壮等民族特色药物及传统中草药等以及非物质文化遗产。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0" w:leftChars="0" w:right="0" w:hanging="420" w:firstLineChars="0"/>
        <w:jc w:val="both"/>
        <w:textAlignment w:val="auto"/>
        <w:rPr>
          <w:rStyle w:val="7"/>
          <w:rFonts w:hint="eastAsia" w:ascii="方正大黑_GBK" w:hAnsi="方正大黑_GBK" w:eastAsia="方正大黑_GBK" w:cs="方正大黑_GBK"/>
          <w:b w:val="0"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方正大黑_GBK" w:hAnsi="方正大黑_GBK" w:eastAsia="方正大黑_GBK" w:cs="方正大黑_GBK"/>
          <w:b w:val="0"/>
          <w:bCs/>
          <w:i w:val="0"/>
          <w:iCs w:val="0"/>
          <w:caps w:val="0"/>
          <w:color w:val="333333"/>
          <w:spacing w:val="0"/>
          <w:sz w:val="24"/>
          <w:szCs w:val="24"/>
        </w:rPr>
        <w:t>大健康管理展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firstLine="0" w:firstLineChars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  <w:t>健康管理机构、医院、诊所、体检中心、康复及疗养中心、影像诊断中心、干细胞存储与治疗、中医院馆、医疗保险、辅助生育服务、整形医院、医疗保健、跨境医疗、海外医美、医疗旅游、睡眠管理等。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0" w:leftChars="0" w:right="0" w:hanging="420" w:firstLineChars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方正大黑_GBK" w:hAnsi="方正大黑_GBK" w:eastAsia="方正大黑_GBK" w:cs="方正大黑_GBK"/>
          <w:i w:val="0"/>
          <w:iCs w:val="0"/>
          <w:caps w:val="0"/>
          <w:color w:val="333333"/>
          <w:spacing w:val="0"/>
          <w:sz w:val="24"/>
          <w:szCs w:val="24"/>
          <w:u w:val="none"/>
        </w:rPr>
        <w:fldChar w:fldCharType="begin"/>
      </w:r>
      <w:r>
        <w:rPr>
          <w:rStyle w:val="7"/>
          <w:rFonts w:hint="eastAsia" w:ascii="方正大黑_GBK" w:hAnsi="方正大黑_GBK" w:eastAsia="方正大黑_GBK" w:cs="方正大黑_GBK"/>
          <w:i w:val="0"/>
          <w:iCs w:val="0"/>
          <w:caps w:val="0"/>
          <w:color w:val="333333"/>
          <w:spacing w:val="0"/>
          <w:sz w:val="24"/>
          <w:szCs w:val="24"/>
          <w:u w:val="none"/>
        </w:rPr>
        <w:instrText xml:space="preserve"> HYPERLINK "http://www.828i.com/yy/150034.html" \t "http://www.828i.com/yy/_blank" </w:instrText>
      </w:r>
      <w:r>
        <w:rPr>
          <w:rStyle w:val="7"/>
          <w:rFonts w:hint="eastAsia" w:ascii="方正大黑_GBK" w:hAnsi="方正大黑_GBK" w:eastAsia="方正大黑_GBK" w:cs="方正大黑_GBK"/>
          <w:i w:val="0"/>
          <w:iCs w:val="0"/>
          <w:caps w:val="0"/>
          <w:color w:val="333333"/>
          <w:spacing w:val="0"/>
          <w:sz w:val="24"/>
          <w:szCs w:val="24"/>
          <w:u w:val="none"/>
        </w:rPr>
        <w:fldChar w:fldCharType="separate"/>
      </w:r>
      <w:r>
        <w:rPr>
          <w:rStyle w:val="8"/>
          <w:rFonts w:hint="eastAsia" w:ascii="方正大黑_GBK" w:hAnsi="方正大黑_GBK" w:eastAsia="方正大黑_GBK" w:cs="方正大黑_GBK"/>
          <w:i w:val="0"/>
          <w:iCs w:val="0"/>
          <w:caps w:val="0"/>
          <w:color w:val="333333"/>
          <w:spacing w:val="0"/>
          <w:sz w:val="24"/>
          <w:szCs w:val="24"/>
          <w:u w:val="none"/>
        </w:rPr>
        <w:t>医疗器械展</w:t>
      </w:r>
      <w:r>
        <w:rPr>
          <w:rStyle w:val="7"/>
          <w:rFonts w:hint="eastAsia" w:ascii="方正大黑_GBK" w:hAnsi="方正大黑_GBK" w:eastAsia="方正大黑_GBK" w:cs="方正大黑_GBK"/>
          <w:i w:val="0"/>
          <w:iCs w:val="0"/>
          <w:caps w:val="0"/>
          <w:color w:val="333333"/>
          <w:spacing w:val="0"/>
          <w:sz w:val="24"/>
          <w:szCs w:val="24"/>
          <w:u w:val="none"/>
        </w:rPr>
        <w:fldChar w:fldCharType="end"/>
      </w:r>
      <w:r>
        <w:rPr>
          <w:rStyle w:val="7"/>
          <w:rFonts w:hint="eastAsia" w:ascii="方正大黑_GBK" w:hAnsi="方正大黑_GBK" w:eastAsia="方正大黑_GBK" w:cs="方正大黑_GBK"/>
          <w:i w:val="0"/>
          <w:iCs w:val="0"/>
          <w:caps w:val="0"/>
          <w:color w:val="333333"/>
          <w:spacing w:val="0"/>
          <w:sz w:val="24"/>
          <w:szCs w:val="24"/>
        </w:rPr>
        <w:t>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firstLine="0" w:firstLineChars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  <w:t>心脏监护、磁共振、X射线设备及附属部件、医用高能射线、图像处理设备、超声仪器、普通诊察设备、临床检验分析仪器、医用化验设备等。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0" w:leftChars="0" w:right="0" w:hanging="420" w:firstLineChars="0"/>
        <w:jc w:val="both"/>
        <w:textAlignment w:val="auto"/>
        <w:rPr>
          <w:rFonts w:hint="eastAsia" w:ascii="方正大黑_GBK" w:hAnsi="方正大黑_GBK" w:eastAsia="方正大黑_GBK" w:cs="方正大黑_GBK"/>
          <w:b w:val="0"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方正大黑_GBK" w:hAnsi="方正大黑_GBK" w:eastAsia="方正大黑_GBK" w:cs="方正大黑_GBK"/>
          <w:b w:val="0"/>
          <w:bCs/>
          <w:i w:val="0"/>
          <w:iCs w:val="0"/>
          <w:caps w:val="0"/>
          <w:color w:val="333333"/>
          <w:spacing w:val="0"/>
          <w:sz w:val="24"/>
          <w:szCs w:val="24"/>
        </w:rPr>
        <w:t>健康家庭养生展：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firstLine="0" w:firstLineChars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  <w:t>运动健身、户外用品、按摩熏蒸产品、功能性纺织品、视力保护产品、健康睡眠系统、空气净化、水净化产品、家用保健器材、家用保健自我检测器材、智能家居产品、家用医疗康复设备、家用中医器械、养生保健用品、老年辅助器具、老年无障碍设施、养老机构、养老智能化等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0" w:leftChars="0" w:right="0" w:hanging="420" w:firstLineChars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fldChar w:fldCharType="begin"/>
      </w:r>
      <w:r>
        <w:rPr>
          <w:rStyle w:val="7"/>
          <w:rFonts w:hint="eastAsia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instrText xml:space="preserve"> HYPERLINK "http://www.828i.com/yy/157806.html" \t "http://www.828i.com/yy/_blank" </w:instrText>
      </w:r>
      <w:r>
        <w:rPr>
          <w:rStyle w:val="7"/>
          <w:rFonts w:hint="eastAsia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fldChar w:fldCharType="separate"/>
      </w:r>
      <w:r>
        <w:rPr>
          <w:rStyle w:val="8"/>
          <w:rFonts w:hint="eastAsia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养老展会</w:t>
      </w:r>
      <w:r>
        <w:rPr>
          <w:rStyle w:val="7"/>
          <w:rFonts w:hint="eastAsia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fldChar w:fldCharType="end"/>
      </w:r>
      <w:r>
        <w:rPr>
          <w:rStyle w:val="7"/>
          <w:rFonts w:hint="eastAsia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  <w:t>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firstLine="0" w:firstLineChars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  <w:t>养老行业协会、机构养老服务、养老服务人才队伍建设、异地旅游养老、养老医疗用品、养老智能化信息化、老年辅助及生活用品、老年金融及保险服务、宜居建筑设计、老年健康保健品及食品。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firstLine="0" w:firstLineChars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  <w:t>各省市政府大健康资源、产业园区、基地、“互联网+健康”、健康/医疗APP、医疗大数据应用系统及平台、软硬件等。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0" w:leftChars="0" w:right="0" w:hanging="420" w:firstLineChars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  <w:lang w:val="en-US" w:eastAsia="zh-CN"/>
        </w:rPr>
        <w:t>中医整骨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0" w:leftChars="0" w:right="0" w:hanging="420" w:firstLineChars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  <w:lang w:val="en-US" w:eastAsia="zh-CN"/>
        </w:rPr>
        <w:t>整骨美容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exact"/>
        <w:ind w:left="0" w:leftChars="0" w:right="0" w:firstLine="0" w:firstLineChars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textAlignment w:val="auto"/>
        <w:rPr>
          <w:rFonts w:hint="eastAsia" w:ascii="方正大黑_GBK" w:eastAsia="方正大黑_GBK"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eastAsia="zh-CN"/>
        </w:rPr>
      </w:pP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eastAsia="zh-CN"/>
        </w:rPr>
        <w:t>【</w:t>
      </w: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</w:rPr>
        <w:t>参展费用</w:t>
      </w: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default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  <w:t>1、国际标准展位：3m×3m×2.45m（长×宽×高）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0" w:firstLineChars="0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国内企业：单开口RMB 6800元/9m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；双开口角位7480元/9m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；国外企业 2000美元/9m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vertAlign w:val="superscript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0" w:firstLineChars="0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（包括三面墙板、企业名称楣板一块、一桌两椅、灯光，220V5A插座一个）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0" w:firstLineChars="0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  <w:t>2、豪华标展：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国内企业：RMB8800元；国外企业：USD2200美元（指在标准展位配置上加高1米）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0" w:firstLineChars="0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  <w:t>3、特装展位：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国内（54m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）45000元,（36 m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）30000元; 外企（54m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）12000美元,（36 m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）8000美元（特装展位36 m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起租，不含任何设施，自行搭建，费用自理，详见参展商手册）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0" w:firstLineChars="0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  <w:t>新产品、新技术推广会：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每场2000元/1小时，生产企业及科研单位可申请举办（主题自定）。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  <w:t>【大会宣传】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  <w:t>会刊广告：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《2024中国（沈阳）国际大健康产业博览会会刊》为大会指定会刊，免费为参展单位刊登企业简介200字，会刊为大16开精印。发送给院长、器械科，欢迎刊登，价格如下：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textAlignment w:val="auto"/>
        <w:rPr>
          <w:rFonts w:hint="default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封面15000元     封二10000元     彩色插页 5000元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 xml:space="preserve">封底12000元     封三10000元     铜版黑白内页2500元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  <w:t>其它广告：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参观证/挂绳30000元，请柬6000元/万张，水道旗320元/面，彩虹门5000元/展期，手提袋8000元/千个，参观券2000元/万张、室内外广告位8000元/块、登录厅室内广告位8000元/块。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ind w:leftChars="0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</w:rPr>
      </w:pP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eastAsia="zh-CN"/>
        </w:rPr>
        <w:t>【</w:t>
      </w: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</w:rPr>
        <w:t>参展细则</w:t>
      </w: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483" w:leftChars="0" w:hanging="1483" w:hangingChars="618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  <w:t>参展手续：参展单位请详细填写《参展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合同表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  <w:t>》并加盖公章后，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邮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  <w:t>寄或传真至大会组委会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483" w:leftChars="0" w:hanging="1483" w:hangingChars="618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  <w:t>报名后7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日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  <w:t>内将参展费用一次性汇至大会组委会指定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账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  <w:t>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624" w:leftChars="0" w:hanging="1624" w:hangingChars="677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3、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  <w:t>展位分配：“以先申请，先交款，先安排”为原则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eastAsia="zh-CN"/>
        </w:rPr>
        <w:t>，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组委会有权对少量展位予以调整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624" w:leftChars="0" w:hanging="1624" w:hangingChars="677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4、参展商已付参展费用，若因企业自身原因取消参展则视为违约，所付费用一律不予退还。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ind w:left="1624" w:leftChars="0" w:hanging="1624" w:hangingChars="677"/>
        <w:textAlignment w:val="auto"/>
        <w:rPr>
          <w:rFonts w:hint="default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  <w:t>【注意事项】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624" w:leftChars="0" w:hanging="1624" w:hangingChars="677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参展企业必须在规定时间付清参展费用，否则不能确保安排展位。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624" w:leftChars="0" w:hanging="1624" w:hangingChars="677"/>
        <w:textAlignment w:val="auto"/>
        <w:rPr>
          <w:rFonts w:hint="default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参展商人员必须佩戴由主办单位发出的有效参展证件进入展场。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624" w:leftChars="0" w:hanging="1624" w:hangingChars="677"/>
        <w:textAlignment w:val="auto"/>
        <w:rPr>
          <w:rFonts w:hint="default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参展商未经组委会批准，不得私自转让展位或展示无关产品，否则组委会有权将其清理出场。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624" w:leftChars="0" w:hanging="1624" w:hangingChars="677"/>
        <w:textAlignment w:val="auto"/>
        <w:rPr>
          <w:rFonts w:hint="default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贵重物品，参展商自行保管好，如有遗失、主办单位及展览中心概不负责。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ind w:left="1624" w:leftChars="0" w:hanging="1624" w:hangingChars="677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  <w:t>【广告宣传】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  <w:t>为了广泛宣传展会消息，提高厂家和产品知名度，本次展会将通过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百度、搜狐、今日头条、抖音、快手、视频号以及200多家合作媒体及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  <w:t>全国各省市多种报刊、杂志、电台、电视台以及互联网站对外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宣传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  <w:t>，使业内人士皆知。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  <w:t>【观众组织】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  <w:t>为了确保展会取得良好效果，大会特印制三十万张参观券，20000份邀请函，30000张请柬，向全国医疗机构、卫生部门发出邀请，届时组织东北三省、内蒙等各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省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  <w:t>、市、县、乡医院、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医疗诊所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  <w:t>、妇幼保健、科研单位等五万余家医疗卫生单位的院长、设备科长、医疗部门经销商、代理商、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进口贸易商，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  <w:t>广大用户前来参观、洽谈、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选购、订货。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大黑_GBK" w:eastAsia="方正大黑_GBK"/>
          <w:bCs/>
          <w:spacing w:val="0"/>
          <w:sz w:val="28"/>
          <w:szCs w:val="28"/>
        </w:rPr>
      </w:pPr>
      <w:r>
        <w:rPr>
          <w:rFonts w:hint="eastAsia" w:ascii="方正大黑_GBK" w:hAnsi="方正大黑_GBK" w:eastAsia="方正大黑_GBK" w:cs="方正大黑_GBK"/>
          <w:b w:val="0"/>
          <w:bCs/>
          <w:spacing w:val="0"/>
          <w:sz w:val="28"/>
          <w:szCs w:val="28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5709285</wp:posOffset>
            </wp:positionH>
            <wp:positionV relativeFrom="paragraph">
              <wp:posOffset>62865</wp:posOffset>
            </wp:positionV>
            <wp:extent cx="1124585" cy="1124585"/>
            <wp:effectExtent l="0" t="0" r="18415" b="18415"/>
            <wp:wrapNone/>
            <wp:docPr id="1" name="图片 2" descr="F:/深港图标/医疗二维码/医疗二维码-RGB/医疗-15X15.jpg医疗-15X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F:/深港图标/医疗二维码/医疗二维码-RGB/医疗-15X15.jpg医疗-15X15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24585" cy="112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大黑_GBK" w:eastAsia="方正大黑_GBK"/>
          <w:bCs/>
          <w:spacing w:val="0"/>
          <w:sz w:val="28"/>
          <w:szCs w:val="28"/>
        </w:rPr>
        <w:t>大会组委会：辽宁深港展览服务有限公司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</w:rPr>
      </w:pPr>
      <w:r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</w:rPr>
        <w:t>地</w:t>
      </w:r>
      <w:r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  <w:lang w:val="en-US" w:eastAsia="zh-CN"/>
        </w:rPr>
        <w:t xml:space="preserve">  </w:t>
      </w:r>
      <w:r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</w:rPr>
        <w:t>址：沈阳市和平区和平北大街28号</w:t>
      </w:r>
      <w:r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  <w:lang w:val="en-US" w:eastAsia="zh-CN"/>
        </w:rPr>
        <w:t xml:space="preserve">  </w:t>
      </w:r>
      <w:r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</w:rPr>
        <w:t xml:space="preserve"> </w:t>
      </w:r>
      <w:r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  <w:lang w:val="en-US" w:eastAsia="zh-CN"/>
        </w:rPr>
        <w:t>联系人</w:t>
      </w:r>
      <w:r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</w:rPr>
        <w:t>：</w:t>
      </w:r>
      <w:r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  <w:lang w:val="en-US" w:eastAsia="zh-CN"/>
        </w:rPr>
        <w:t>吕红13332412328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方正大黑_GBK" w:hAnsi="方正大黑_GBK" w:eastAsia="方正大黑_GBK" w:cs="方正大黑_GBK"/>
          <w:bCs/>
          <w:spacing w:val="0"/>
          <w:w w:val="90"/>
          <w:sz w:val="28"/>
          <w:szCs w:val="28"/>
          <w:lang w:val="en-US" w:eastAsia="zh-CN"/>
        </w:rPr>
      </w:pPr>
      <w:r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</w:rPr>
        <w:t>电  话：（024）22853303</w:t>
      </w:r>
      <w:r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  <w:lang w:val="en-US" w:eastAsia="zh-CN"/>
        </w:rPr>
        <w:t>/</w:t>
      </w:r>
      <w:r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</w:rPr>
        <w:t xml:space="preserve">22853500  </w:t>
      </w:r>
      <w:r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  <w:lang w:val="en-US" w:eastAsia="zh-CN"/>
        </w:rPr>
        <w:t xml:space="preserve">           王义13082478844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eastAsia="方正大黑_GBK"/>
          <w:b/>
          <w:spacing w:val="16"/>
          <w:sz w:val="28"/>
          <w:szCs w:val="28"/>
          <w:lang w:val="en-US" w:eastAsia="zh-CN"/>
        </w:rPr>
      </w:pPr>
      <w:r>
        <w:rPr>
          <w:rFonts w:hint="eastAsia" w:ascii="方正大黑_GBK" w:hAnsi="方正大黑_GBK" w:eastAsia="方正大黑_GBK" w:cs="方正大黑_GBK"/>
          <w:b w:val="0"/>
          <w:bCs w:val="0"/>
          <w:spacing w:val="0"/>
          <w:sz w:val="28"/>
          <w:szCs w:val="28"/>
        </w:rPr>
        <w:t>E-mail：</w:t>
      </w:r>
      <w:r>
        <w:rPr>
          <w:rFonts w:hint="eastAsia" w:ascii="方正大黑_GBK" w:hAnsi="方正大黑_GBK" w:eastAsia="方正大黑_GBK" w:cs="方正大黑_GBK"/>
          <w:b w:val="0"/>
          <w:bCs w:val="0"/>
          <w:spacing w:val="0"/>
          <w:sz w:val="28"/>
          <w:szCs w:val="28"/>
        </w:rPr>
        <w:fldChar w:fldCharType="begin"/>
      </w:r>
      <w:r>
        <w:rPr>
          <w:rFonts w:hint="eastAsia" w:ascii="方正大黑_GBK" w:hAnsi="方正大黑_GBK" w:eastAsia="方正大黑_GBK" w:cs="方正大黑_GBK"/>
          <w:b w:val="0"/>
          <w:bCs w:val="0"/>
          <w:spacing w:val="0"/>
          <w:sz w:val="28"/>
          <w:szCs w:val="28"/>
        </w:rPr>
        <w:instrText xml:space="preserve"> HYPERLINK "mailto:liaoningsg@163.com" </w:instrText>
      </w:r>
      <w:r>
        <w:rPr>
          <w:rFonts w:hint="eastAsia" w:ascii="方正大黑_GBK" w:hAnsi="方正大黑_GBK" w:eastAsia="方正大黑_GBK" w:cs="方正大黑_GBK"/>
          <w:b w:val="0"/>
          <w:bCs w:val="0"/>
          <w:spacing w:val="0"/>
          <w:sz w:val="28"/>
          <w:szCs w:val="28"/>
        </w:rPr>
        <w:fldChar w:fldCharType="separate"/>
      </w:r>
      <w:r>
        <w:rPr>
          <w:rStyle w:val="8"/>
          <w:rFonts w:hint="eastAsia" w:ascii="方正大黑_GBK" w:hAnsi="方正大黑_GBK" w:eastAsia="方正大黑_GBK" w:cs="方正大黑_GBK"/>
          <w:b w:val="0"/>
          <w:bCs w:val="0"/>
          <w:color w:val="auto"/>
          <w:spacing w:val="0"/>
          <w:sz w:val="28"/>
          <w:szCs w:val="28"/>
        </w:rPr>
        <w:t>liaoningsg@163.com</w:t>
      </w:r>
      <w:r>
        <w:rPr>
          <w:rFonts w:hint="eastAsia" w:ascii="方正大黑_GBK" w:hAnsi="方正大黑_GBK" w:eastAsia="方正大黑_GBK" w:cs="方正大黑_GBK"/>
          <w:b w:val="0"/>
          <w:bCs w:val="0"/>
          <w:spacing w:val="0"/>
          <w:sz w:val="28"/>
          <w:szCs w:val="28"/>
        </w:rPr>
        <w:fldChar w:fldCharType="end"/>
      </w:r>
      <w:r>
        <w:rPr>
          <w:rFonts w:hint="eastAsia" w:ascii="方正大黑_GBK" w:hAnsi="方正大黑_GBK" w:eastAsia="方正大黑_GBK" w:cs="方正大黑_GBK"/>
          <w:b w:val="0"/>
          <w:bCs w:val="0"/>
          <w:spacing w:val="0"/>
          <w:sz w:val="28"/>
          <w:szCs w:val="28"/>
        </w:rPr>
        <w:t xml:space="preserve"> </w:t>
      </w:r>
      <w:r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</w:rPr>
        <w:t xml:space="preserve">    </w:t>
      </w:r>
      <w:r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  <w:lang w:val="en-US" w:eastAsia="zh-CN"/>
        </w:rPr>
        <w:t xml:space="preserve">  </w:t>
      </w:r>
      <w:r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</w:rPr>
        <w:t xml:space="preserve">   </w:t>
      </w:r>
      <w:r>
        <w:rPr>
          <w:rFonts w:hint="eastAsia" w:ascii="方正大黑_GBK" w:hAnsi="方正大黑_GBK" w:eastAsia="方正大黑_GBK" w:cs="方正大黑_GBK"/>
          <w:b w:val="0"/>
          <w:bCs w:val="0"/>
          <w:spacing w:val="0"/>
          <w:sz w:val="28"/>
          <w:szCs w:val="28"/>
        </w:rPr>
        <w:t>Http：www.sg</w:t>
      </w:r>
      <w:r>
        <w:rPr>
          <w:rFonts w:hint="eastAsia" w:ascii="方正大黑_GBK" w:hAnsi="方正大黑_GBK" w:eastAsia="方正大黑_GBK" w:cs="方正大黑_GBK"/>
          <w:b w:val="0"/>
          <w:bCs w:val="0"/>
          <w:spacing w:val="0"/>
          <w:sz w:val="28"/>
          <w:szCs w:val="28"/>
          <w:lang w:val="en-US" w:eastAsia="zh-CN"/>
        </w:rPr>
        <w:t>ylqxz</w:t>
      </w:r>
      <w:r>
        <w:rPr>
          <w:rFonts w:hint="eastAsia" w:ascii="方正大黑_GBK" w:hAnsi="方正大黑_GBK" w:eastAsia="方正大黑_GBK" w:cs="方正大黑_GBK"/>
          <w:b w:val="0"/>
          <w:bCs w:val="0"/>
          <w:spacing w:val="0"/>
          <w:sz w:val="28"/>
          <w:szCs w:val="28"/>
        </w:rPr>
        <w:t>.com</w:t>
      </w:r>
      <w:r>
        <w:rPr>
          <w:rFonts w:hint="eastAsia" w:ascii="方正大黑_GBK" w:hAnsi="方正大黑_GBK" w:eastAsia="方正大黑_GBK" w:cs="方正大黑_GBK"/>
          <w:b/>
          <w:spacing w:val="16"/>
          <w:sz w:val="28"/>
          <w:szCs w:val="28"/>
        </w:rPr>
        <w:t xml:space="preserve">        </w:t>
      </w:r>
      <w:r>
        <w:rPr>
          <w:b/>
          <w:spacing w:val="16"/>
          <w:sz w:val="28"/>
          <w:szCs w:val="28"/>
        </w:rPr>
        <w:t xml:space="preserve">  </w:t>
      </w:r>
    </w:p>
    <w:sectPr>
      <w:pgSz w:w="11906" w:h="16838"/>
      <w:pgMar w:top="850" w:right="850" w:bottom="850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大黑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062FD0"/>
    <w:multiLevelType w:val="singleLevel"/>
    <w:tmpl w:val="93062FD0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158CB464"/>
    <w:multiLevelType w:val="singleLevel"/>
    <w:tmpl w:val="158CB46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271132B"/>
    <w:multiLevelType w:val="singleLevel"/>
    <w:tmpl w:val="6271132B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7D07C2EC"/>
    <w:multiLevelType w:val="singleLevel"/>
    <w:tmpl w:val="7D07C2EC"/>
    <w:lvl w:ilvl="0" w:tentative="0">
      <w:start w:val="4"/>
      <w:numFmt w:val="decimal"/>
      <w:suff w:val="nothing"/>
      <w:lvlText w:val="%1、"/>
      <w:lvlJc w:val="left"/>
      <w:rPr>
        <w:rFonts w:hint="default" w:ascii="方正大黑_GBK" w:hAnsi="方正大黑_GBK" w:eastAsia="方正大黑_GBK" w:cs="方正大黑_GBK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mOTNmODdmNzc4NDcwMDgwOGY2MGEwOTU3OGU5Y2QifQ=="/>
  </w:docVars>
  <w:rsids>
    <w:rsidRoot w:val="18A6341E"/>
    <w:rsid w:val="04EE6BE1"/>
    <w:rsid w:val="09967297"/>
    <w:rsid w:val="0D162709"/>
    <w:rsid w:val="18A6341E"/>
    <w:rsid w:val="1C4B2AF5"/>
    <w:rsid w:val="1C9C779D"/>
    <w:rsid w:val="2510041D"/>
    <w:rsid w:val="267F3BE7"/>
    <w:rsid w:val="268272ED"/>
    <w:rsid w:val="326963EC"/>
    <w:rsid w:val="408A498F"/>
    <w:rsid w:val="4A944C2F"/>
    <w:rsid w:val="4CA87A14"/>
    <w:rsid w:val="4F304989"/>
    <w:rsid w:val="504F3A57"/>
    <w:rsid w:val="596F7806"/>
    <w:rsid w:val="5C3E64E4"/>
    <w:rsid w:val="60297688"/>
    <w:rsid w:val="65801862"/>
    <w:rsid w:val="6C22436F"/>
    <w:rsid w:val="6E552526"/>
    <w:rsid w:val="6F617AB1"/>
    <w:rsid w:val="6F686DB1"/>
    <w:rsid w:val="6FC948E7"/>
    <w:rsid w:val="72AB5F51"/>
    <w:rsid w:val="77E22A47"/>
    <w:rsid w:val="7CB24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line="200" w:lineRule="exact"/>
      <w:jc w:val="center"/>
      <w:outlineLvl w:val="0"/>
    </w:pPr>
    <w:rPr>
      <w:rFonts w:ascii="宋体" w:hAnsi="宋体"/>
      <w:sz w:val="30"/>
      <w:szCs w:val="30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2"/>
    <w:basedOn w:val="1"/>
    <w:autoRedefine/>
    <w:qFormat/>
    <w:uiPriority w:val="0"/>
    <w:pPr>
      <w:spacing w:line="280" w:lineRule="exact"/>
      <w:ind w:firstLine="422" w:firstLineChars="200"/>
    </w:pPr>
    <w:rPr>
      <w:b/>
      <w:bCs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autoRedefine/>
    <w:qFormat/>
    <w:uiPriority w:val="0"/>
    <w:rPr>
      <w:b/>
    </w:rPr>
  </w:style>
  <w:style w:type="character" w:styleId="8">
    <w:name w:val="Hyperlink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2254</Words>
  <Characters>2554</Characters>
  <Lines>0</Lines>
  <Paragraphs>0</Paragraphs>
  <TotalTime>9</TotalTime>
  <ScaleCrop>false</ScaleCrop>
  <LinksUpToDate>false</LinksUpToDate>
  <CharactersWithSpaces>2637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2022-11-25T00:43:00Z</dcterms:created>
  <dc:creator>阳光春雨</dc:creator>
  <cp:lastModifiedBy>阳光春雨</cp:lastModifiedBy>
  <dcterms:modified xsi:type="dcterms:W3CDTF">2024-04-30T05:51:58Z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93B8CDDBDCB241DFA52F566F522E1745</vt:lpwstr>
  </property>
</Properties>
</file>